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58" w:rsidRPr="00F1359E" w:rsidRDefault="00F1359E" w:rsidP="00F135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359E">
        <w:rPr>
          <w:rFonts w:ascii="Times New Roman" w:hAnsi="Times New Roman" w:cs="Times New Roman"/>
          <w:b/>
          <w:sz w:val="28"/>
          <w:szCs w:val="28"/>
        </w:rPr>
        <w:t>С 05 по 20 августа 2025 года в прокуратуре города Усть-Катава организована «горячая линия» по вопросам качества и безопасности детских площадок.</w:t>
      </w:r>
    </w:p>
    <w:bookmarkEnd w:id="0"/>
    <w:p w:rsidR="00F1359E" w:rsidRPr="00F1359E" w:rsidRDefault="00F1359E" w:rsidP="00F13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59E" w:rsidRPr="00F1359E" w:rsidRDefault="00F1359E" w:rsidP="00F13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59E">
        <w:rPr>
          <w:rFonts w:ascii="Times New Roman" w:hAnsi="Times New Roman" w:cs="Times New Roman"/>
          <w:sz w:val="28"/>
          <w:szCs w:val="28"/>
        </w:rPr>
        <w:t>Позвонить на «горячую линию» можно в рабочие дни с 09:00 до 13:00 и с 13:45 до 18:00, в пятницу до 16:45 по телефону 8(35167)3-14-81.</w:t>
      </w:r>
    </w:p>
    <w:p w:rsidR="00F1359E" w:rsidRPr="00F1359E" w:rsidRDefault="00F1359E" w:rsidP="00F13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59E" w:rsidRPr="00F1359E" w:rsidRDefault="00F1359E" w:rsidP="00F13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59E">
        <w:rPr>
          <w:rFonts w:ascii="Times New Roman" w:hAnsi="Times New Roman" w:cs="Times New Roman"/>
          <w:sz w:val="28"/>
          <w:szCs w:val="28"/>
        </w:rPr>
        <w:t>Поступившая на телефон «горячей линии» информация будет проверена, при наличии оснований приняты меры прокурорского реагирования.</w:t>
      </w:r>
    </w:p>
    <w:sectPr w:rsidR="00F1359E" w:rsidRPr="00F1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9E"/>
    <w:rsid w:val="00A47358"/>
    <w:rsid w:val="00F1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84CA"/>
  <w15:chartTrackingRefBased/>
  <w15:docId w15:val="{A55ABE9B-F679-4C76-BD29-DCF2F91B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2025-08-06T10:51:00Z</dcterms:created>
  <dcterms:modified xsi:type="dcterms:W3CDTF">2025-08-06T10:51:00Z</dcterms:modified>
</cp:coreProperties>
</file>